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7174" w14:textId="57545BB1" w:rsidR="00A34B35" w:rsidRPr="00A34B35" w:rsidRDefault="00A34B35" w:rsidP="00BF4BA9">
      <w:pPr>
        <w:spacing w:after="0"/>
      </w:pPr>
      <w:r w:rsidRPr="00A34B35">
        <w:rPr>
          <w:noProof/>
        </w:rPr>
        <w:drawing>
          <wp:inline distT="0" distB="0" distL="0" distR="0" wp14:anchorId="68D29162" wp14:editId="615D6764">
            <wp:extent cx="5943600" cy="1049020"/>
            <wp:effectExtent l="0" t="0" r="0" b="0"/>
            <wp:docPr id="551428715"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ab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49020"/>
                    </a:xfrm>
                    <a:prstGeom prst="rect">
                      <a:avLst/>
                    </a:prstGeom>
                    <a:noFill/>
                    <a:ln>
                      <a:noFill/>
                    </a:ln>
                  </pic:spPr>
                </pic:pic>
              </a:graphicData>
            </a:graphic>
          </wp:inline>
        </w:drawing>
      </w:r>
      <w:r w:rsidRPr="00A34B35">
        <w:t> </w:t>
      </w:r>
    </w:p>
    <w:p w14:paraId="52C58CA3" w14:textId="16FA918A" w:rsidR="00A34B35" w:rsidRPr="003B19EA" w:rsidRDefault="003B19EA" w:rsidP="00BF4BA9">
      <w:pPr>
        <w:spacing w:after="0"/>
        <w:rPr>
          <w:b/>
          <w:bCs/>
        </w:rPr>
      </w:pPr>
      <w:r w:rsidRPr="003B19EA">
        <w:rPr>
          <w:b/>
          <w:bCs/>
        </w:rPr>
        <w:t>DIRECTOR, MASS MARKET FUNDRAISING &amp; SUPPORTER ENGAGEMENT </w:t>
      </w:r>
    </w:p>
    <w:p w14:paraId="21745E8C" w14:textId="77777777" w:rsidR="00A34B35" w:rsidRPr="00A34B35" w:rsidRDefault="00A34B35" w:rsidP="00BF4BA9">
      <w:pPr>
        <w:spacing w:after="0"/>
        <w:rPr>
          <w:b/>
          <w:bCs/>
        </w:rPr>
      </w:pPr>
      <w:r w:rsidRPr="00A34B35">
        <w:rPr>
          <w:b/>
          <w:bCs/>
        </w:rPr>
        <w:t>LOCATION: </w:t>
      </w:r>
      <w:r w:rsidRPr="00A34B35">
        <w:t>Remote</w:t>
      </w:r>
      <w:r w:rsidRPr="00A34B35">
        <w:rPr>
          <w:b/>
          <w:bCs/>
        </w:rPr>
        <w:t> </w:t>
      </w:r>
    </w:p>
    <w:p w14:paraId="166A4F9E" w14:textId="247E454C" w:rsidR="00A34B35" w:rsidRPr="00A34B35" w:rsidRDefault="00A34B35" w:rsidP="00BF4BA9">
      <w:pPr>
        <w:spacing w:after="0"/>
        <w:rPr>
          <w:b/>
          <w:bCs/>
        </w:rPr>
      </w:pPr>
      <w:r w:rsidRPr="00A34B35">
        <w:rPr>
          <w:b/>
          <w:bCs/>
        </w:rPr>
        <w:t> </w:t>
      </w:r>
    </w:p>
    <w:p w14:paraId="077D305A" w14:textId="77777777" w:rsidR="00A34B35" w:rsidRPr="00A34B35" w:rsidRDefault="00A34B35" w:rsidP="00BF4BA9">
      <w:pPr>
        <w:spacing w:after="0"/>
        <w:rPr>
          <w:b/>
          <w:bCs/>
        </w:rPr>
      </w:pPr>
      <w:r w:rsidRPr="00A34B35">
        <w:rPr>
          <w:b/>
          <w:bCs/>
        </w:rPr>
        <w:t>POSITION SUMMARY: </w:t>
      </w:r>
    </w:p>
    <w:p w14:paraId="68B498E7" w14:textId="77777777" w:rsidR="00A34B35" w:rsidRPr="00A34B35" w:rsidRDefault="00A34B35" w:rsidP="00BF4BA9">
      <w:pPr>
        <w:spacing w:after="0"/>
        <w:rPr>
          <w:b/>
          <w:bCs/>
        </w:rPr>
      </w:pPr>
      <w:r w:rsidRPr="00A34B35">
        <w:t>The Director, Mass Market Fundraising &amp; Supporter Engagement is responsible for leading HIAS’ broad-based donor program, encompassing all individuals contributing up to $25,000 annually, with primary focus on donors below the $1,000 threshold. The Director owns the full multi-channel acquisition and retention ecosystem—direct mail, email, SMS, digital advertising, and paid social—designing integrated campaigns that grow the donor file, deepen supporter loyalty, and generate consistent revenue in support of HIAS’ mission.</w:t>
      </w:r>
      <w:r w:rsidRPr="00A34B35">
        <w:rPr>
          <w:b/>
          <w:bCs/>
        </w:rPr>
        <w:t> </w:t>
      </w:r>
    </w:p>
    <w:p w14:paraId="735AB633" w14:textId="77777777" w:rsidR="00A34B35" w:rsidRPr="00A34B35" w:rsidRDefault="00A34B35" w:rsidP="00BF4BA9">
      <w:pPr>
        <w:spacing w:after="0"/>
        <w:rPr>
          <w:b/>
          <w:bCs/>
        </w:rPr>
      </w:pPr>
      <w:r w:rsidRPr="00A34B35">
        <w:rPr>
          <w:b/>
          <w:bCs/>
        </w:rPr>
        <w:t> </w:t>
      </w:r>
    </w:p>
    <w:p w14:paraId="26686081" w14:textId="51DB4634" w:rsidR="003B19EA" w:rsidRDefault="00A34B35" w:rsidP="00BF4BA9">
      <w:pPr>
        <w:spacing w:after="0"/>
        <w:rPr>
          <w:b/>
          <w:bCs/>
        </w:rPr>
      </w:pPr>
      <w:r w:rsidRPr="00A34B35">
        <w:t>Working in close partnership with the mid-level giving team, the Director ensures intentional cultivation pathways for donors in the $1,000–$25,000 range and contributes to a seamless, relationship-centered donor journey from first gift through major gift consideration. The ideal candidate brings a rigorous, data-driven approach to fundraising, a deep fluency across all mass market channel</w:t>
      </w:r>
      <w:r w:rsidRPr="003B19EA">
        <w:t xml:space="preserve">s, and the leadership presence </w:t>
      </w:r>
      <w:r w:rsidR="003B19EA" w:rsidRPr="003B19EA">
        <w:t>and ability to inspire and guide a high-performing team</w:t>
      </w:r>
      <w:r w:rsidR="003B19EA" w:rsidRPr="003B19EA">
        <w:t>.</w:t>
      </w:r>
    </w:p>
    <w:p w14:paraId="668D2270" w14:textId="77777777" w:rsidR="003B19EA" w:rsidRDefault="003B19EA" w:rsidP="00BF4BA9">
      <w:pPr>
        <w:spacing w:after="0"/>
      </w:pPr>
    </w:p>
    <w:p w14:paraId="7B8D50DC" w14:textId="535610FB" w:rsidR="00EE43D9" w:rsidRDefault="003B19EA" w:rsidP="00BF4BA9">
      <w:pPr>
        <w:spacing w:after="0"/>
      </w:pPr>
      <w:r w:rsidRPr="003B19EA">
        <w:t>Th</w:t>
      </w:r>
      <w:r w:rsidR="00905B6F">
        <w:t>e Director, Mass Market Fundraising</w:t>
      </w:r>
      <w:r w:rsidRPr="003B19EA">
        <w:t xml:space="preserve"> reports to the V</w:t>
      </w:r>
      <w:r>
        <w:t xml:space="preserve">ice </w:t>
      </w:r>
      <w:r w:rsidRPr="003B19EA">
        <w:t>P</w:t>
      </w:r>
      <w:r>
        <w:t>resident</w:t>
      </w:r>
      <w:r w:rsidRPr="003B19EA">
        <w:t>, Individual Giving &amp; Revenue Operations.</w:t>
      </w:r>
    </w:p>
    <w:p w14:paraId="2828964C" w14:textId="77777777" w:rsidR="003B19EA" w:rsidRPr="003B19EA" w:rsidRDefault="003B19EA" w:rsidP="00BF4BA9">
      <w:pPr>
        <w:spacing w:after="0"/>
      </w:pPr>
    </w:p>
    <w:p w14:paraId="657471DB" w14:textId="27D64F6B" w:rsidR="00EE43D9" w:rsidRPr="00DF1F8D" w:rsidRDefault="00EE43D9" w:rsidP="00BF4BA9">
      <w:pPr>
        <w:spacing w:after="0"/>
      </w:pPr>
      <w:r w:rsidRPr="00DF1F8D">
        <w:t xml:space="preserve">The salary range for this position is </w:t>
      </w:r>
      <w:r w:rsidR="00A7586A">
        <w:t>$</w:t>
      </w:r>
      <w:r w:rsidR="00424290">
        <w:t>140,000 - $150,000.</w:t>
      </w:r>
    </w:p>
    <w:p w14:paraId="533058CA" w14:textId="3F40C9DB" w:rsidR="00A34B35" w:rsidRPr="00A34B35" w:rsidRDefault="00A34B35" w:rsidP="00BF4BA9">
      <w:pPr>
        <w:spacing w:after="0"/>
        <w:rPr>
          <w:b/>
          <w:bCs/>
        </w:rPr>
      </w:pPr>
    </w:p>
    <w:p w14:paraId="00CB2BE8" w14:textId="77777777" w:rsidR="00A34B35" w:rsidRPr="00A34B35" w:rsidRDefault="00A34B35" w:rsidP="00BF4BA9">
      <w:pPr>
        <w:spacing w:after="0"/>
        <w:rPr>
          <w:b/>
          <w:bCs/>
        </w:rPr>
      </w:pPr>
      <w:r w:rsidRPr="00A34B35">
        <w:rPr>
          <w:b/>
          <w:bCs/>
        </w:rPr>
        <w:t>ESSENTIAL FUNCTIONS: </w:t>
      </w:r>
    </w:p>
    <w:p w14:paraId="0D6013B0" w14:textId="77777777" w:rsidR="00A34B35" w:rsidRPr="00A34B35" w:rsidRDefault="00A34B35" w:rsidP="00BF4BA9">
      <w:pPr>
        <w:spacing w:after="0"/>
      </w:pPr>
      <w:r w:rsidRPr="00A34B35">
        <w:rPr>
          <w:b/>
          <w:bCs/>
        </w:rPr>
        <w:t>Strategy &amp; Planning</w:t>
      </w:r>
      <w:r w:rsidRPr="00A34B35">
        <w:t> </w:t>
      </w:r>
    </w:p>
    <w:p w14:paraId="39E00774" w14:textId="77777777" w:rsidR="00A34B35" w:rsidRPr="00A34B35" w:rsidRDefault="00A34B35" w:rsidP="00BF4BA9">
      <w:pPr>
        <w:numPr>
          <w:ilvl w:val="0"/>
          <w:numId w:val="1"/>
        </w:numPr>
        <w:spacing w:after="0"/>
      </w:pPr>
      <w:r w:rsidRPr="00A34B35">
        <w:t>Develop and execute strategic vision for HIAS’ mass market fundraising program, aligned with organizational goals and revenue targets </w:t>
      </w:r>
    </w:p>
    <w:p w14:paraId="628ABB2D" w14:textId="77777777" w:rsidR="00A34B35" w:rsidRPr="00A34B35" w:rsidRDefault="00A34B35" w:rsidP="00BF4BA9">
      <w:pPr>
        <w:numPr>
          <w:ilvl w:val="0"/>
          <w:numId w:val="2"/>
        </w:numPr>
        <w:spacing w:after="0"/>
      </w:pPr>
      <w:r w:rsidRPr="00A34B35">
        <w:t>Lead </w:t>
      </w:r>
      <w:proofErr w:type="gramStart"/>
      <w:r w:rsidRPr="00A34B35">
        <w:t>goal-setting</w:t>
      </w:r>
      <w:proofErr w:type="gramEnd"/>
      <w:r w:rsidRPr="00A34B35">
        <w:t>, budget development, and KPI frameworks across acquisition, retention, upgrade, and lifetime value </w:t>
      </w:r>
    </w:p>
    <w:p w14:paraId="7F3BA12F" w14:textId="77777777" w:rsidR="00A34B35" w:rsidRPr="00A34B35" w:rsidRDefault="00A34B35" w:rsidP="00BF4BA9">
      <w:pPr>
        <w:numPr>
          <w:ilvl w:val="0"/>
          <w:numId w:val="3"/>
        </w:numPr>
        <w:spacing w:after="0"/>
      </w:pPr>
      <w:r w:rsidRPr="00A34B35">
        <w:t>Collaborate with VP to align mass market priorities with broader individual giving strategy; partner with mid-level team on cultivation and upgrade pathways for the $1,000–$25,000 donor segment </w:t>
      </w:r>
    </w:p>
    <w:p w14:paraId="2DA3813C" w14:textId="77777777" w:rsidR="00A34B35" w:rsidRPr="00A34B35" w:rsidRDefault="00A34B35" w:rsidP="00BF4BA9">
      <w:pPr>
        <w:spacing w:after="0"/>
      </w:pPr>
      <w:r w:rsidRPr="00A34B35">
        <w:lastRenderedPageBreak/>
        <w:t> </w:t>
      </w:r>
    </w:p>
    <w:p w14:paraId="74A1A9B2" w14:textId="77777777" w:rsidR="00A34B35" w:rsidRPr="00A34B35" w:rsidRDefault="00A34B35" w:rsidP="00BF4BA9">
      <w:pPr>
        <w:spacing w:after="0"/>
      </w:pPr>
      <w:r w:rsidRPr="00A34B35">
        <w:rPr>
          <w:b/>
          <w:bCs/>
        </w:rPr>
        <w:t>Channel Ownership</w:t>
      </w:r>
      <w:r w:rsidRPr="00A34B35">
        <w:t> </w:t>
      </w:r>
    </w:p>
    <w:p w14:paraId="78F7F5C4" w14:textId="77777777" w:rsidR="00A34B35" w:rsidRPr="00A34B35" w:rsidRDefault="00A34B35" w:rsidP="00BF4BA9">
      <w:pPr>
        <w:numPr>
          <w:ilvl w:val="0"/>
          <w:numId w:val="4"/>
        </w:numPr>
        <w:spacing w:after="0"/>
      </w:pPr>
      <w:r w:rsidRPr="00A34B35">
        <w:t>Direct Mail: oversee strategy, creative, segmentation, production, vendor relationships, and analytics; manage co-op database and acquisition list testing; ensure USPS compliance and postal optimization </w:t>
      </w:r>
    </w:p>
    <w:p w14:paraId="5B9C53D1" w14:textId="77777777" w:rsidR="00A34B35" w:rsidRPr="00A34B35" w:rsidRDefault="00A34B35" w:rsidP="00BF4BA9">
      <w:pPr>
        <w:numPr>
          <w:ilvl w:val="0"/>
          <w:numId w:val="5"/>
        </w:numPr>
        <w:spacing w:after="0"/>
      </w:pPr>
      <w:r w:rsidRPr="00A34B35">
        <w:t>Email &amp; Automation: lead all fundraising email strategy, segmentation, deliverability, and automated donor journeys (welcome series, lapse reactivation, upgrade flows)  </w:t>
      </w:r>
    </w:p>
    <w:p w14:paraId="17485D42" w14:textId="77777777" w:rsidR="00A34B35" w:rsidRPr="00A34B35" w:rsidRDefault="00A34B35" w:rsidP="00BF4BA9">
      <w:pPr>
        <w:numPr>
          <w:ilvl w:val="0"/>
          <w:numId w:val="6"/>
        </w:numPr>
        <w:spacing w:after="0"/>
      </w:pPr>
      <w:r w:rsidRPr="00A34B35">
        <w:t>SMS: build and manage mobile fundraising program including list growth, TCPA compliance, and integration with broader campaign cadence </w:t>
      </w:r>
    </w:p>
    <w:p w14:paraId="4E2E68C5" w14:textId="77777777" w:rsidR="00A34B35" w:rsidRPr="00A34B35" w:rsidRDefault="00A34B35" w:rsidP="00BF4BA9">
      <w:pPr>
        <w:numPr>
          <w:ilvl w:val="0"/>
          <w:numId w:val="7"/>
        </w:numPr>
        <w:spacing w:after="0"/>
      </w:pPr>
      <w:r w:rsidRPr="00A34B35">
        <w:t>Digital Advertising: oversee direct conversion campaigns across Google Ads (including Ad Grants), Meta, paid social, and display networks; manage CPA buys and ROAS targets; leverage lookalike modeling, retargeting, and audience segmentation to drive cost-efficient donor and activist acquisition, retention, and reactivation </w:t>
      </w:r>
    </w:p>
    <w:p w14:paraId="65762575" w14:textId="77777777" w:rsidR="00A34B35" w:rsidRDefault="00A34B35" w:rsidP="00BF4BA9">
      <w:pPr>
        <w:numPr>
          <w:ilvl w:val="0"/>
          <w:numId w:val="8"/>
        </w:numPr>
        <w:spacing w:after="0"/>
      </w:pPr>
      <w:r w:rsidRPr="00A34B35">
        <w:t>Integrated Campaigns: design and execute coordinated multi-channel appeals—</w:t>
      </w:r>
      <w:proofErr w:type="gramStart"/>
      <w:r w:rsidRPr="00A34B35">
        <w:t>year-end</w:t>
      </w:r>
      <w:proofErr w:type="gramEnd"/>
      <w:r w:rsidRPr="00A34B35">
        <w:t>, Giving Tuesday, Jewish holiday appeals, emergency response—with consistent messaging across all touchpoints </w:t>
      </w:r>
    </w:p>
    <w:p w14:paraId="005F37D6" w14:textId="77777777" w:rsidR="00BF40B0" w:rsidRPr="00A34B35" w:rsidRDefault="00BF40B0" w:rsidP="00A77684">
      <w:pPr>
        <w:spacing w:after="0"/>
        <w:ind w:left="720"/>
      </w:pPr>
    </w:p>
    <w:p w14:paraId="0087D5D2" w14:textId="77777777" w:rsidR="00A34B35" w:rsidRPr="00A34B35" w:rsidRDefault="00A34B35" w:rsidP="00BF4BA9">
      <w:pPr>
        <w:spacing w:after="0"/>
      </w:pPr>
      <w:r w:rsidRPr="00A34B35">
        <w:rPr>
          <w:b/>
          <w:bCs/>
        </w:rPr>
        <w:t>Team Leadership</w:t>
      </w:r>
      <w:r w:rsidRPr="00A34B35">
        <w:t> </w:t>
      </w:r>
    </w:p>
    <w:p w14:paraId="7622845F" w14:textId="77777777" w:rsidR="00A34B35" w:rsidRPr="00A34B35" w:rsidRDefault="00A34B35" w:rsidP="00BF4BA9">
      <w:pPr>
        <w:numPr>
          <w:ilvl w:val="0"/>
          <w:numId w:val="9"/>
        </w:numPr>
        <w:spacing w:after="0"/>
        <w:rPr>
          <w:b/>
          <w:bCs/>
        </w:rPr>
      </w:pPr>
      <w:r w:rsidRPr="00A34B35">
        <w:t>Mentor and develop direct reports: Associate Director, Mass Market Fundraising and Digital Communications Specialist</w:t>
      </w:r>
      <w:r w:rsidRPr="00A34B35">
        <w:rPr>
          <w:b/>
          <w:bCs/>
        </w:rPr>
        <w:t> </w:t>
      </w:r>
    </w:p>
    <w:p w14:paraId="253D1B5D" w14:textId="77777777" w:rsidR="00A34B35" w:rsidRPr="00A34B35" w:rsidRDefault="00A34B35" w:rsidP="00BF4BA9">
      <w:pPr>
        <w:numPr>
          <w:ilvl w:val="0"/>
          <w:numId w:val="10"/>
        </w:numPr>
        <w:spacing w:after="0"/>
        <w:rPr>
          <w:b/>
          <w:bCs/>
        </w:rPr>
      </w:pPr>
      <w:r w:rsidRPr="00A34B35">
        <w:t xml:space="preserve">Lead cross-functional collaboration with marketing, communications, and </w:t>
      </w:r>
      <w:proofErr w:type="gramStart"/>
      <w:r w:rsidRPr="00A34B35">
        <w:t>program</w:t>
      </w:r>
      <w:proofErr w:type="gramEnd"/>
      <w:r w:rsidRPr="00A34B35">
        <w:t xml:space="preserve"> teams</w:t>
      </w:r>
      <w:r w:rsidRPr="00A34B35">
        <w:rPr>
          <w:b/>
          <w:bCs/>
        </w:rPr>
        <w:t> </w:t>
      </w:r>
    </w:p>
    <w:p w14:paraId="344F7E8D" w14:textId="77777777" w:rsidR="00A34B35" w:rsidRPr="00A34B35" w:rsidRDefault="00A34B35" w:rsidP="00BF4BA9">
      <w:pPr>
        <w:numPr>
          <w:ilvl w:val="0"/>
          <w:numId w:val="11"/>
        </w:numPr>
        <w:spacing w:after="0"/>
        <w:rPr>
          <w:b/>
          <w:bCs/>
        </w:rPr>
      </w:pPr>
      <w:r w:rsidRPr="00A34B35">
        <w:t>Manage departmental budget and external vendor/agency relationships across all channels</w:t>
      </w:r>
      <w:r w:rsidRPr="00A34B35">
        <w:rPr>
          <w:b/>
          <w:bCs/>
        </w:rPr>
        <w:t> </w:t>
      </w:r>
    </w:p>
    <w:p w14:paraId="68B6B0CD" w14:textId="77777777" w:rsidR="00A34B35" w:rsidRPr="00A34B35" w:rsidRDefault="00A34B35" w:rsidP="00BF4BA9">
      <w:pPr>
        <w:spacing w:after="0"/>
        <w:rPr>
          <w:b/>
          <w:bCs/>
        </w:rPr>
      </w:pPr>
      <w:r w:rsidRPr="00A34B35">
        <w:rPr>
          <w:b/>
          <w:bCs/>
        </w:rPr>
        <w:t> </w:t>
      </w:r>
    </w:p>
    <w:p w14:paraId="43A9908C" w14:textId="77777777" w:rsidR="00A34B35" w:rsidRPr="00A34B35" w:rsidRDefault="00A34B35" w:rsidP="00BF4BA9">
      <w:pPr>
        <w:spacing w:after="0"/>
        <w:rPr>
          <w:b/>
          <w:bCs/>
        </w:rPr>
      </w:pPr>
      <w:r w:rsidRPr="00A34B35">
        <w:rPr>
          <w:b/>
          <w:bCs/>
        </w:rPr>
        <w:t>QUALIFICATIONS &amp; REQUIREMENTS: </w:t>
      </w:r>
    </w:p>
    <w:p w14:paraId="5B1B3029" w14:textId="77777777" w:rsidR="00A34B35" w:rsidRPr="00A34B35" w:rsidRDefault="00A34B35" w:rsidP="00BF4BA9">
      <w:pPr>
        <w:numPr>
          <w:ilvl w:val="0"/>
          <w:numId w:val="12"/>
        </w:numPr>
        <w:spacing w:after="0"/>
      </w:pPr>
      <w:r w:rsidRPr="00A34B35">
        <w:t>Undergraduate degree, preferably in a relevant field </w:t>
      </w:r>
    </w:p>
    <w:p w14:paraId="3D1384EA" w14:textId="77777777" w:rsidR="00A34B35" w:rsidRPr="00A34B35" w:rsidRDefault="00A34B35" w:rsidP="00BF4BA9">
      <w:pPr>
        <w:numPr>
          <w:ilvl w:val="0"/>
          <w:numId w:val="13"/>
        </w:numPr>
        <w:spacing w:after="0"/>
      </w:pPr>
      <w:r w:rsidRPr="00A34B35">
        <w:t>8+ years of relevant professional experience </w:t>
      </w:r>
    </w:p>
    <w:p w14:paraId="30DECDB1" w14:textId="3667366B" w:rsidR="00A34B35" w:rsidRPr="00A34B35" w:rsidRDefault="00A34B35" w:rsidP="00BF4BA9">
      <w:pPr>
        <w:numPr>
          <w:ilvl w:val="0"/>
          <w:numId w:val="14"/>
        </w:numPr>
        <w:spacing w:after="0"/>
      </w:pPr>
      <w:r w:rsidRPr="00A34B35">
        <w:t>Proven track record of managing multi-</w:t>
      </w:r>
      <w:r w:rsidR="00A77684" w:rsidRPr="00A34B35">
        <w:t>million-dollar</w:t>
      </w:r>
      <w:r w:rsidRPr="00A34B35">
        <w:t> individual giving programs </w:t>
      </w:r>
    </w:p>
    <w:p w14:paraId="6E85BA1E" w14:textId="77777777" w:rsidR="00A34B35" w:rsidRPr="00A34B35" w:rsidRDefault="00A34B35" w:rsidP="00BF4BA9">
      <w:pPr>
        <w:numPr>
          <w:ilvl w:val="0"/>
          <w:numId w:val="15"/>
        </w:numPr>
        <w:spacing w:after="0"/>
      </w:pPr>
      <w:r w:rsidRPr="00A34B35">
        <w:t>Extensive experience with both digital fundraising and direct mail programs </w:t>
      </w:r>
    </w:p>
    <w:p w14:paraId="1B42014B" w14:textId="77777777" w:rsidR="00A34B35" w:rsidRPr="00A34B35" w:rsidRDefault="00A34B35" w:rsidP="00BF4BA9">
      <w:pPr>
        <w:numPr>
          <w:ilvl w:val="0"/>
          <w:numId w:val="16"/>
        </w:numPr>
        <w:spacing w:after="0"/>
      </w:pPr>
      <w:r w:rsidRPr="00A34B35">
        <w:t>Demonstrated success in developing and implementing integrated multi-channel campaigns </w:t>
      </w:r>
    </w:p>
    <w:p w14:paraId="4E385F68" w14:textId="77777777" w:rsidR="00A34B35" w:rsidRPr="00A34B35" w:rsidRDefault="00A34B35" w:rsidP="00BF4BA9">
      <w:pPr>
        <w:numPr>
          <w:ilvl w:val="0"/>
          <w:numId w:val="17"/>
        </w:numPr>
        <w:spacing w:after="0"/>
      </w:pPr>
      <w:r w:rsidRPr="00A34B35">
        <w:t>Strong leadership experience with proven ability to manage, mentor, and develop professional teams </w:t>
      </w:r>
    </w:p>
    <w:p w14:paraId="63B0E55B" w14:textId="77777777" w:rsidR="00A34B35" w:rsidRPr="00A34B35" w:rsidRDefault="00A34B35" w:rsidP="00BF4BA9">
      <w:pPr>
        <w:numPr>
          <w:ilvl w:val="0"/>
          <w:numId w:val="18"/>
        </w:numPr>
        <w:spacing w:after="0"/>
      </w:pPr>
      <w:r w:rsidRPr="00A34B35">
        <w:t>Proven ability to present to and communicate effectively with senior leadership and board members </w:t>
      </w:r>
    </w:p>
    <w:p w14:paraId="145BC654" w14:textId="77777777" w:rsidR="00A34B35" w:rsidRPr="00A34B35" w:rsidRDefault="00A34B35" w:rsidP="00BF4BA9">
      <w:pPr>
        <w:numPr>
          <w:ilvl w:val="0"/>
          <w:numId w:val="19"/>
        </w:numPr>
        <w:spacing w:after="0"/>
      </w:pPr>
      <w:r w:rsidRPr="00A34B35">
        <w:t>Experience managing vendor relationships and external agency partnerships </w:t>
      </w:r>
    </w:p>
    <w:p w14:paraId="1FD43812" w14:textId="77777777" w:rsidR="00A34B35" w:rsidRPr="00A34B35" w:rsidRDefault="00A34B35" w:rsidP="00BF4BA9">
      <w:pPr>
        <w:numPr>
          <w:ilvl w:val="0"/>
          <w:numId w:val="20"/>
        </w:numPr>
        <w:spacing w:after="0"/>
      </w:pPr>
      <w:r w:rsidRPr="00A34B35">
        <w:t>Advanced knowledge of fundraising database management and CRM systems  </w:t>
      </w:r>
    </w:p>
    <w:p w14:paraId="2B77BCD1" w14:textId="77777777" w:rsidR="00A34B35" w:rsidRPr="00A34B35" w:rsidRDefault="00A34B35" w:rsidP="00BF4BA9">
      <w:pPr>
        <w:numPr>
          <w:ilvl w:val="0"/>
          <w:numId w:val="21"/>
        </w:numPr>
        <w:spacing w:after="0"/>
      </w:pPr>
      <w:r w:rsidRPr="00A34B35">
        <w:lastRenderedPageBreak/>
        <w:t>Strong analytical skills with experience using data to drive strategic decision-making </w:t>
      </w:r>
    </w:p>
    <w:p w14:paraId="2B937332" w14:textId="77777777" w:rsidR="00A34B35" w:rsidRPr="00A34B35" w:rsidRDefault="00A34B35" w:rsidP="00BF4BA9">
      <w:pPr>
        <w:numPr>
          <w:ilvl w:val="0"/>
          <w:numId w:val="22"/>
        </w:numPr>
        <w:spacing w:after="0"/>
      </w:pPr>
      <w:r w:rsidRPr="00A34B35">
        <w:t>Understanding of fundraising metrics, ROI analysis, and performance optimization </w:t>
      </w:r>
    </w:p>
    <w:p w14:paraId="52B713C3" w14:textId="77777777" w:rsidR="00A34B35" w:rsidRPr="00A34B35" w:rsidRDefault="00A34B35" w:rsidP="00BF4BA9">
      <w:pPr>
        <w:numPr>
          <w:ilvl w:val="0"/>
          <w:numId w:val="23"/>
        </w:numPr>
        <w:spacing w:after="0"/>
      </w:pPr>
      <w:r w:rsidRPr="00A34B35">
        <w:t>Knowledge of digital marketing platforms, email marketing, and marketing automation </w:t>
      </w:r>
    </w:p>
    <w:p w14:paraId="547E0E6F" w14:textId="77777777" w:rsidR="00A34B35" w:rsidRPr="00A34B35" w:rsidRDefault="00A34B35" w:rsidP="00BF4BA9">
      <w:pPr>
        <w:numPr>
          <w:ilvl w:val="0"/>
          <w:numId w:val="24"/>
        </w:numPr>
        <w:spacing w:after="0"/>
      </w:pPr>
      <w:r w:rsidRPr="00A34B35">
        <w:t>Familiarity with direct mail production processes, postal regulations, and industry best practices </w:t>
      </w:r>
    </w:p>
    <w:p w14:paraId="749E46D5" w14:textId="3B6D7815" w:rsidR="00A34B35" w:rsidRPr="00266546" w:rsidRDefault="00A34B35" w:rsidP="00BF4BA9">
      <w:pPr>
        <w:numPr>
          <w:ilvl w:val="0"/>
          <w:numId w:val="25"/>
        </w:numPr>
        <w:spacing w:after="0"/>
      </w:pPr>
      <w:r w:rsidRPr="00A34B35">
        <w:t>Knowledge of refugee and/or asylum issues preferred </w:t>
      </w:r>
      <w:r w:rsidRPr="00A34B35">
        <w:br/>
        <w:t> </w:t>
      </w:r>
      <w:r w:rsidRPr="00266546">
        <w:rPr>
          <w:b/>
          <w:bCs/>
        </w:rPr>
        <w:t> </w:t>
      </w:r>
    </w:p>
    <w:p w14:paraId="77104BB7" w14:textId="77777777" w:rsidR="00A34B35" w:rsidRPr="00A34B35" w:rsidRDefault="00A34B35" w:rsidP="00BF4BA9">
      <w:pPr>
        <w:spacing w:after="0"/>
        <w:rPr>
          <w:b/>
          <w:bCs/>
        </w:rPr>
      </w:pPr>
      <w:r w:rsidRPr="00A34B35">
        <w:rPr>
          <w:b/>
          <w:bCs/>
        </w:rPr>
        <w:t>ABOUT US: </w:t>
      </w:r>
    </w:p>
    <w:p w14:paraId="4735B2E0" w14:textId="77777777" w:rsidR="00A34B35" w:rsidRPr="00A34B35" w:rsidRDefault="00A34B35" w:rsidP="00BF4BA9">
      <w:pPr>
        <w:spacing w:after="0"/>
        <w:rPr>
          <w:b/>
          <w:bCs/>
        </w:rPr>
      </w:pPr>
      <w:r w:rsidRPr="00A34B35">
        <w:t>Over one hundred years ago, the Jewish community founded HIAS (originally the Hebrew Immigrant Aid Society) in New York City, the immigrant gateway to America. Supporting Jews fleeing persecution and poverty in Eastern Europe, our founders were guided by the traditions, texts and history of the Jewish people—a history of oppression, displacement and diaspora. HIAS has since helped generations of Jews facing violence because of who they were, and HIAS remains committed to helping Jewish refugees anywhere in the world. Today, our clients at HIAS come from diverse faiths, ethnicities and backgrounds, as do our staff. We bring our experience, history and values to our work across five continents, ensuring that refugees today receive the vital services and opportunities they need to thrive.</w:t>
      </w:r>
      <w:r w:rsidRPr="00A34B35">
        <w:rPr>
          <w:b/>
          <w:bCs/>
        </w:rPr>
        <w:t> </w:t>
      </w:r>
    </w:p>
    <w:p w14:paraId="721C1DE7" w14:textId="77777777" w:rsidR="00A34B35" w:rsidRPr="00A34B35" w:rsidRDefault="00A34B35" w:rsidP="00BF4BA9">
      <w:pPr>
        <w:spacing w:after="0"/>
        <w:rPr>
          <w:b/>
          <w:bCs/>
        </w:rPr>
      </w:pPr>
      <w:r w:rsidRPr="00A34B35">
        <w:rPr>
          <w:b/>
          <w:bCs/>
        </w:rPr>
        <w:t> </w:t>
      </w:r>
    </w:p>
    <w:p w14:paraId="3BB421A7" w14:textId="77777777" w:rsidR="00A34B35" w:rsidRPr="00A34B35" w:rsidRDefault="00A34B35" w:rsidP="00BF4BA9">
      <w:pPr>
        <w:spacing w:after="0"/>
        <w:rPr>
          <w:b/>
          <w:bCs/>
        </w:rPr>
      </w:pPr>
      <w:r w:rsidRPr="00A34B35">
        <w:t>HIAS is a learning community, committed to diversity and inclusion. We do our work with integrity, accountability, transparency and </w:t>
      </w:r>
      <w:proofErr w:type="gramStart"/>
      <w:r w:rsidRPr="00A34B35">
        <w:t>a commitment</w:t>
      </w:r>
      <w:proofErr w:type="gramEnd"/>
      <w:r w:rsidRPr="00A34B35">
        <w:t> to the highest ethical standards. We seek employees from diverse backgrounds and life experiences to join our teams located in the United States and across the globe. People who identify as BIPOC, people with disabilities, people from the LGBTQ+ community and people with lived experiences of forced displacement or immigration are all encouraged to apply. We are committed to building a diverse workforce that reflects our vision, mission and values.</w:t>
      </w:r>
      <w:r w:rsidRPr="00A34B35">
        <w:rPr>
          <w:b/>
          <w:bCs/>
        </w:rPr>
        <w:t> </w:t>
      </w:r>
    </w:p>
    <w:p w14:paraId="087BCB87" w14:textId="77777777" w:rsidR="00A34B35" w:rsidRPr="00A34B35" w:rsidRDefault="00A34B35" w:rsidP="00BF4BA9">
      <w:pPr>
        <w:spacing w:after="0"/>
        <w:rPr>
          <w:b/>
          <w:bCs/>
        </w:rPr>
      </w:pPr>
      <w:r w:rsidRPr="00A34B35">
        <w:rPr>
          <w:b/>
          <w:bCs/>
        </w:rPr>
        <w:t> </w:t>
      </w:r>
    </w:p>
    <w:p w14:paraId="103BB4F1" w14:textId="77777777" w:rsidR="00A34B35" w:rsidRPr="00A34B35" w:rsidRDefault="00A34B35" w:rsidP="00BF4BA9">
      <w:pPr>
        <w:spacing w:after="0"/>
        <w:rPr>
          <w:b/>
          <w:bCs/>
        </w:rPr>
      </w:pPr>
      <w:r w:rsidRPr="00A34B35">
        <w:rPr>
          <w:b/>
          <w:bCs/>
        </w:rPr>
        <w:t>VISION: </w:t>
      </w:r>
    </w:p>
    <w:p w14:paraId="5D992C2F" w14:textId="77777777" w:rsidR="00A34B35" w:rsidRPr="00A34B35" w:rsidRDefault="00A34B35" w:rsidP="00BF4BA9">
      <w:pPr>
        <w:spacing w:after="0"/>
        <w:rPr>
          <w:b/>
          <w:bCs/>
        </w:rPr>
      </w:pPr>
      <w:r w:rsidRPr="00A34B35">
        <w:t>HIAS stands for a world in which refugees find welcome, safety and opportunity.</w:t>
      </w:r>
      <w:r w:rsidRPr="00A34B35">
        <w:rPr>
          <w:b/>
          <w:bCs/>
        </w:rPr>
        <w:t> </w:t>
      </w:r>
    </w:p>
    <w:p w14:paraId="5840EE79" w14:textId="77777777" w:rsidR="00A34B35" w:rsidRPr="00A34B35" w:rsidRDefault="00A34B35" w:rsidP="00BF4BA9">
      <w:pPr>
        <w:spacing w:after="0"/>
        <w:rPr>
          <w:b/>
          <w:bCs/>
        </w:rPr>
      </w:pPr>
      <w:r w:rsidRPr="00A34B35">
        <w:rPr>
          <w:b/>
          <w:bCs/>
        </w:rPr>
        <w:t> </w:t>
      </w:r>
    </w:p>
    <w:p w14:paraId="4E098B45" w14:textId="77777777" w:rsidR="00A34B35" w:rsidRPr="00A34B35" w:rsidRDefault="00A34B35" w:rsidP="00BF4BA9">
      <w:pPr>
        <w:spacing w:after="0"/>
        <w:rPr>
          <w:b/>
          <w:bCs/>
        </w:rPr>
      </w:pPr>
      <w:r w:rsidRPr="00A34B35">
        <w:rPr>
          <w:b/>
          <w:bCs/>
        </w:rPr>
        <w:t>MISSION: </w:t>
      </w:r>
    </w:p>
    <w:p w14:paraId="5F30C4CF" w14:textId="77777777" w:rsidR="00A34B35" w:rsidRPr="00A34B35" w:rsidRDefault="00A34B35" w:rsidP="00BF4BA9">
      <w:pPr>
        <w:spacing w:after="0"/>
        <w:rPr>
          <w:b/>
          <w:bCs/>
        </w:rPr>
      </w:pPr>
      <w:r w:rsidRPr="00A34B35">
        <w:t>Drawing on our Jewish values and history, HIAS provides vital services to refugees and asylum seekers around the world and advocates for their fundamental rights so they can rebuild their lives.</w:t>
      </w:r>
      <w:r w:rsidRPr="00A34B35">
        <w:rPr>
          <w:b/>
          <w:bCs/>
        </w:rPr>
        <w:t> </w:t>
      </w:r>
    </w:p>
    <w:p w14:paraId="6CFB24DE" w14:textId="77777777" w:rsidR="00A34B35" w:rsidRPr="00A34B35" w:rsidRDefault="00A34B35" w:rsidP="00BF4BA9">
      <w:pPr>
        <w:spacing w:after="0"/>
        <w:rPr>
          <w:b/>
          <w:bCs/>
        </w:rPr>
      </w:pPr>
      <w:r w:rsidRPr="00A34B35">
        <w:rPr>
          <w:b/>
          <w:bCs/>
        </w:rPr>
        <w:t> </w:t>
      </w:r>
    </w:p>
    <w:p w14:paraId="79C25986" w14:textId="77777777" w:rsidR="00A34B35" w:rsidRPr="00A34B35" w:rsidRDefault="00A34B35" w:rsidP="00BF4BA9">
      <w:pPr>
        <w:spacing w:after="0"/>
        <w:rPr>
          <w:b/>
          <w:bCs/>
        </w:rPr>
      </w:pPr>
      <w:r w:rsidRPr="00A34B35">
        <w:rPr>
          <w:b/>
          <w:bCs/>
        </w:rPr>
        <w:t>VALUES: </w:t>
      </w:r>
    </w:p>
    <w:p w14:paraId="2FF153B4" w14:textId="77777777" w:rsidR="00A34B35" w:rsidRPr="00A34B35" w:rsidRDefault="00A34B35" w:rsidP="00BF4BA9">
      <w:pPr>
        <w:spacing w:after="0"/>
        <w:rPr>
          <w:b/>
          <w:bCs/>
        </w:rPr>
      </w:pPr>
      <w:r w:rsidRPr="00A34B35">
        <w:rPr>
          <w:i/>
          <w:iCs/>
        </w:rPr>
        <w:t>Welcome • </w:t>
      </w:r>
      <w:proofErr w:type="spellStart"/>
      <w:r w:rsidRPr="00A34B35">
        <w:rPr>
          <w:i/>
          <w:iCs/>
        </w:rPr>
        <w:t>Acogimiento</w:t>
      </w:r>
      <w:proofErr w:type="spellEnd"/>
      <w:r w:rsidRPr="00A34B35">
        <w:rPr>
          <w:i/>
          <w:iCs/>
        </w:rPr>
        <w:t> • </w:t>
      </w:r>
      <w:proofErr w:type="spellStart"/>
      <w:r w:rsidRPr="00A34B35">
        <w:rPr>
          <w:i/>
          <w:iCs/>
        </w:rPr>
        <w:t>Hospitalité</w:t>
      </w:r>
      <w:proofErr w:type="spellEnd"/>
      <w:r w:rsidRPr="00A34B35">
        <w:rPr>
          <w:i/>
          <w:iCs/>
        </w:rPr>
        <w:t> • </w:t>
      </w:r>
      <w:proofErr w:type="spellStart"/>
      <w:r w:rsidRPr="00A34B35">
        <w:rPr>
          <w:i/>
          <w:iCs/>
        </w:rPr>
        <w:t>הכנסת</w:t>
      </w:r>
      <w:proofErr w:type="spellEnd"/>
      <w:r w:rsidRPr="00A34B35">
        <w:rPr>
          <w:i/>
          <w:iCs/>
        </w:rPr>
        <w:t> </w:t>
      </w:r>
      <w:proofErr w:type="spellStart"/>
      <w:r w:rsidRPr="00A34B35">
        <w:rPr>
          <w:i/>
          <w:iCs/>
        </w:rPr>
        <w:t>אורחים</w:t>
      </w:r>
      <w:proofErr w:type="spellEnd"/>
      <w:r w:rsidRPr="00A34B35">
        <w:rPr>
          <w:i/>
          <w:iCs/>
        </w:rPr>
        <w:t> (</w:t>
      </w:r>
      <w:proofErr w:type="spellStart"/>
      <w:r w:rsidRPr="00A34B35">
        <w:rPr>
          <w:i/>
          <w:iCs/>
        </w:rPr>
        <w:t>Hachnasat</w:t>
      </w:r>
      <w:proofErr w:type="spellEnd"/>
      <w:r w:rsidRPr="00A34B35">
        <w:rPr>
          <w:i/>
          <w:iCs/>
        </w:rPr>
        <w:t> </w:t>
      </w:r>
      <w:proofErr w:type="spellStart"/>
      <w:r w:rsidRPr="00A34B35">
        <w:rPr>
          <w:i/>
          <w:iCs/>
        </w:rPr>
        <w:t>Orchim</w:t>
      </w:r>
      <w:proofErr w:type="spellEnd"/>
      <w:r w:rsidRPr="00A34B35">
        <w:rPr>
          <w:i/>
          <w:iCs/>
        </w:rPr>
        <w:t>)</w:t>
      </w:r>
      <w:r w:rsidRPr="00A34B35">
        <w:rPr>
          <w:b/>
          <w:bCs/>
        </w:rPr>
        <w:t> </w:t>
      </w:r>
    </w:p>
    <w:p w14:paraId="5824FB21" w14:textId="77777777" w:rsidR="00A34B35" w:rsidRPr="00A34B35" w:rsidRDefault="00A34B35" w:rsidP="00BF4BA9">
      <w:pPr>
        <w:spacing w:after="0"/>
        <w:rPr>
          <w:b/>
          <w:bCs/>
        </w:rPr>
      </w:pPr>
      <w:r w:rsidRPr="00A34B35">
        <w:t>We </w:t>
      </w:r>
      <w:r w:rsidRPr="00A34B35">
        <w:rPr>
          <w:b/>
          <w:bCs/>
        </w:rPr>
        <w:t>Welcome</w:t>
      </w:r>
      <w:r w:rsidRPr="00A34B35">
        <w:t> the Stranger</w:t>
      </w:r>
      <w:r w:rsidRPr="00A34B35">
        <w:rPr>
          <w:b/>
          <w:bCs/>
        </w:rPr>
        <w:t> </w:t>
      </w:r>
    </w:p>
    <w:p w14:paraId="1DC2F98E" w14:textId="77777777" w:rsidR="00A34B35" w:rsidRPr="00A34B35" w:rsidRDefault="00A34B35" w:rsidP="00BF4BA9">
      <w:pPr>
        <w:spacing w:after="0"/>
        <w:rPr>
          <w:b/>
          <w:bCs/>
        </w:rPr>
      </w:pPr>
      <w:r w:rsidRPr="00A34B35">
        <w:rPr>
          <w:b/>
          <w:bCs/>
        </w:rPr>
        <w:t> </w:t>
      </w:r>
    </w:p>
    <w:p w14:paraId="5BEC8AE2" w14:textId="77777777" w:rsidR="00A34B35" w:rsidRPr="00A34B35" w:rsidRDefault="00A34B35" w:rsidP="00BF4BA9">
      <w:pPr>
        <w:spacing w:after="0"/>
        <w:rPr>
          <w:b/>
          <w:bCs/>
        </w:rPr>
      </w:pPr>
      <w:r w:rsidRPr="00A34B35">
        <w:rPr>
          <w:i/>
          <w:iCs/>
        </w:rPr>
        <w:lastRenderedPageBreak/>
        <w:t>Justice • Justicia • Justice • </w:t>
      </w:r>
      <w:proofErr w:type="spellStart"/>
      <w:r w:rsidRPr="00A34B35">
        <w:rPr>
          <w:i/>
          <w:iCs/>
        </w:rPr>
        <w:t>צדק</w:t>
      </w:r>
      <w:proofErr w:type="spellEnd"/>
      <w:r w:rsidRPr="00A34B35">
        <w:rPr>
          <w:i/>
          <w:iCs/>
        </w:rPr>
        <w:t> (Tzedek)</w:t>
      </w:r>
      <w:r w:rsidRPr="00A34B35">
        <w:rPr>
          <w:b/>
          <w:bCs/>
        </w:rPr>
        <w:t> </w:t>
      </w:r>
    </w:p>
    <w:p w14:paraId="1C98F930" w14:textId="77777777" w:rsidR="00A34B35" w:rsidRPr="00A34B35" w:rsidRDefault="00A34B35" w:rsidP="00BF4BA9">
      <w:pPr>
        <w:spacing w:after="0"/>
        <w:rPr>
          <w:b/>
          <w:bCs/>
        </w:rPr>
      </w:pPr>
      <w:r w:rsidRPr="00A34B35">
        <w:t>We Pursue </w:t>
      </w:r>
      <w:r w:rsidRPr="00A34B35">
        <w:rPr>
          <w:b/>
          <w:bCs/>
        </w:rPr>
        <w:t>Justice </w:t>
      </w:r>
    </w:p>
    <w:p w14:paraId="339C6E4B" w14:textId="77777777" w:rsidR="00A34B35" w:rsidRPr="00A34B35" w:rsidRDefault="00A34B35" w:rsidP="00BF4BA9">
      <w:pPr>
        <w:spacing w:after="0"/>
        <w:rPr>
          <w:b/>
          <w:bCs/>
        </w:rPr>
      </w:pPr>
      <w:r w:rsidRPr="00A34B35">
        <w:rPr>
          <w:b/>
          <w:bCs/>
        </w:rPr>
        <w:t> </w:t>
      </w:r>
    </w:p>
    <w:p w14:paraId="13401482" w14:textId="77777777" w:rsidR="00A34B35" w:rsidRPr="00A34B35" w:rsidRDefault="00A34B35" w:rsidP="00BF4BA9">
      <w:pPr>
        <w:spacing w:after="0"/>
        <w:rPr>
          <w:b/>
          <w:bCs/>
        </w:rPr>
      </w:pPr>
      <w:r w:rsidRPr="00A34B35">
        <w:rPr>
          <w:i/>
          <w:iCs/>
        </w:rPr>
        <w:t>Empathy • </w:t>
      </w:r>
      <w:proofErr w:type="spellStart"/>
      <w:r w:rsidRPr="00A34B35">
        <w:rPr>
          <w:i/>
          <w:iCs/>
        </w:rPr>
        <w:t>Empatía</w:t>
      </w:r>
      <w:proofErr w:type="spellEnd"/>
      <w:r w:rsidRPr="00A34B35">
        <w:rPr>
          <w:i/>
          <w:iCs/>
        </w:rPr>
        <w:t> • </w:t>
      </w:r>
      <w:proofErr w:type="spellStart"/>
      <w:r w:rsidRPr="00A34B35">
        <w:rPr>
          <w:i/>
          <w:iCs/>
        </w:rPr>
        <w:t>Empathie</w:t>
      </w:r>
      <w:proofErr w:type="spellEnd"/>
      <w:r w:rsidRPr="00A34B35">
        <w:rPr>
          <w:i/>
          <w:iCs/>
        </w:rPr>
        <w:t> • </w:t>
      </w:r>
      <w:proofErr w:type="spellStart"/>
      <w:r w:rsidRPr="00A34B35">
        <w:rPr>
          <w:i/>
          <w:iCs/>
        </w:rPr>
        <w:t>חסד</w:t>
      </w:r>
      <w:proofErr w:type="spellEnd"/>
      <w:r w:rsidRPr="00A34B35">
        <w:rPr>
          <w:i/>
          <w:iCs/>
        </w:rPr>
        <w:t> (Chesed)</w:t>
      </w:r>
      <w:r w:rsidRPr="00A34B35">
        <w:rPr>
          <w:b/>
          <w:bCs/>
        </w:rPr>
        <w:t> </w:t>
      </w:r>
    </w:p>
    <w:p w14:paraId="1C5F69DD" w14:textId="77777777" w:rsidR="00A34B35" w:rsidRPr="00A34B35" w:rsidRDefault="00A34B35" w:rsidP="00BF4BA9">
      <w:pPr>
        <w:spacing w:after="0"/>
        <w:rPr>
          <w:b/>
          <w:bCs/>
        </w:rPr>
      </w:pPr>
      <w:r w:rsidRPr="00A34B35">
        <w:t>We Approach our Clients with </w:t>
      </w:r>
      <w:r w:rsidRPr="00A34B35">
        <w:rPr>
          <w:b/>
          <w:bCs/>
        </w:rPr>
        <w:t>Empathy </w:t>
      </w:r>
    </w:p>
    <w:p w14:paraId="136D0453" w14:textId="77777777" w:rsidR="00A34B35" w:rsidRPr="00A34B35" w:rsidRDefault="00A34B35" w:rsidP="00BF4BA9">
      <w:pPr>
        <w:spacing w:after="0"/>
        <w:rPr>
          <w:b/>
          <w:bCs/>
        </w:rPr>
      </w:pPr>
      <w:r w:rsidRPr="00A34B35">
        <w:rPr>
          <w:b/>
          <w:bCs/>
        </w:rPr>
        <w:t> </w:t>
      </w:r>
    </w:p>
    <w:p w14:paraId="584BB11A" w14:textId="77777777" w:rsidR="00A34B35" w:rsidRPr="00A34B35" w:rsidRDefault="00A34B35" w:rsidP="00BF4BA9">
      <w:pPr>
        <w:spacing w:after="0"/>
        <w:rPr>
          <w:b/>
          <w:bCs/>
        </w:rPr>
      </w:pPr>
      <w:r w:rsidRPr="00A34B35">
        <w:rPr>
          <w:i/>
          <w:iCs/>
        </w:rPr>
        <w:t>Partnership • </w:t>
      </w:r>
      <w:proofErr w:type="spellStart"/>
      <w:r w:rsidRPr="00A34B35">
        <w:rPr>
          <w:i/>
          <w:iCs/>
        </w:rPr>
        <w:t>Compañerismo</w:t>
      </w:r>
      <w:proofErr w:type="spellEnd"/>
      <w:r w:rsidRPr="00A34B35">
        <w:rPr>
          <w:i/>
          <w:iCs/>
        </w:rPr>
        <w:t> • </w:t>
      </w:r>
      <w:proofErr w:type="spellStart"/>
      <w:r w:rsidRPr="00A34B35">
        <w:rPr>
          <w:i/>
          <w:iCs/>
        </w:rPr>
        <w:t>Coopération</w:t>
      </w:r>
      <w:proofErr w:type="spellEnd"/>
      <w:r w:rsidRPr="00A34B35">
        <w:rPr>
          <w:i/>
          <w:iCs/>
        </w:rPr>
        <w:t> • </w:t>
      </w:r>
      <w:proofErr w:type="spellStart"/>
      <w:r w:rsidRPr="00A34B35">
        <w:rPr>
          <w:i/>
          <w:iCs/>
        </w:rPr>
        <w:t>חברותא</w:t>
      </w:r>
      <w:proofErr w:type="spellEnd"/>
      <w:r w:rsidRPr="00A34B35">
        <w:rPr>
          <w:i/>
          <w:iCs/>
        </w:rPr>
        <w:t> (</w:t>
      </w:r>
      <w:proofErr w:type="spellStart"/>
      <w:r w:rsidRPr="00A34B35">
        <w:rPr>
          <w:i/>
          <w:iCs/>
        </w:rPr>
        <w:t>Chevruta</w:t>
      </w:r>
      <w:proofErr w:type="spellEnd"/>
      <w:r w:rsidRPr="00A34B35">
        <w:rPr>
          <w:i/>
          <w:iCs/>
        </w:rPr>
        <w:t>)</w:t>
      </w:r>
      <w:r w:rsidRPr="00A34B35">
        <w:rPr>
          <w:b/>
          <w:bCs/>
        </w:rPr>
        <w:t> </w:t>
      </w:r>
    </w:p>
    <w:p w14:paraId="6AD62130" w14:textId="77777777" w:rsidR="00A34B35" w:rsidRPr="00A34B35" w:rsidRDefault="00A34B35" w:rsidP="00BF4BA9">
      <w:pPr>
        <w:spacing w:after="0"/>
        <w:rPr>
          <w:b/>
          <w:bCs/>
        </w:rPr>
      </w:pPr>
      <w:r w:rsidRPr="00A34B35">
        <w:t>We Believe in Changing the World through </w:t>
      </w:r>
      <w:r w:rsidRPr="00A34B35">
        <w:rPr>
          <w:b/>
          <w:bCs/>
        </w:rPr>
        <w:t>Partnership </w:t>
      </w:r>
    </w:p>
    <w:p w14:paraId="33C41A1C" w14:textId="77777777" w:rsidR="00A34B35" w:rsidRPr="00A34B35" w:rsidRDefault="00A34B35" w:rsidP="00BF4BA9">
      <w:pPr>
        <w:spacing w:after="0"/>
        <w:rPr>
          <w:b/>
          <w:bCs/>
        </w:rPr>
      </w:pPr>
      <w:r w:rsidRPr="00A34B35">
        <w:rPr>
          <w:b/>
          <w:bCs/>
        </w:rPr>
        <w:t> </w:t>
      </w:r>
    </w:p>
    <w:p w14:paraId="052A7EC4" w14:textId="77777777" w:rsidR="00A34B35" w:rsidRPr="00A34B35" w:rsidRDefault="00A34B35" w:rsidP="00BF4BA9">
      <w:pPr>
        <w:spacing w:after="0"/>
        <w:rPr>
          <w:b/>
          <w:bCs/>
        </w:rPr>
      </w:pPr>
      <w:r w:rsidRPr="00A34B35">
        <w:rPr>
          <w:i/>
          <w:iCs/>
          <w:lang w:val="fr-FR"/>
        </w:rPr>
        <w:t>Courage • </w:t>
      </w:r>
      <w:proofErr w:type="spellStart"/>
      <w:r w:rsidRPr="00A34B35">
        <w:rPr>
          <w:i/>
          <w:iCs/>
          <w:lang w:val="fr-FR"/>
        </w:rPr>
        <w:t>Coraje</w:t>
      </w:r>
      <w:proofErr w:type="spellEnd"/>
      <w:r w:rsidRPr="00A34B35">
        <w:rPr>
          <w:i/>
          <w:iCs/>
          <w:lang w:val="fr-FR"/>
        </w:rPr>
        <w:t> • Courage • </w:t>
      </w:r>
      <w:proofErr w:type="spellStart"/>
      <w:r w:rsidRPr="00A34B35">
        <w:rPr>
          <w:i/>
          <w:iCs/>
        </w:rPr>
        <w:t>אומץ</w:t>
      </w:r>
      <w:proofErr w:type="spellEnd"/>
      <w:r w:rsidRPr="00A34B35">
        <w:rPr>
          <w:i/>
          <w:iCs/>
          <w:lang w:val="fr-FR"/>
        </w:rPr>
        <w:t> (</w:t>
      </w:r>
      <w:proofErr w:type="spellStart"/>
      <w:r w:rsidRPr="00A34B35">
        <w:rPr>
          <w:i/>
          <w:iCs/>
          <w:lang w:val="fr-FR"/>
        </w:rPr>
        <w:t>Ometz</w:t>
      </w:r>
      <w:proofErr w:type="spellEnd"/>
      <w:r w:rsidRPr="00A34B35">
        <w:rPr>
          <w:i/>
          <w:iCs/>
          <w:lang w:val="fr-FR"/>
        </w:rPr>
        <w:t>)</w:t>
      </w:r>
      <w:r w:rsidRPr="00A34B35">
        <w:rPr>
          <w:b/>
          <w:bCs/>
        </w:rPr>
        <w:t> </w:t>
      </w:r>
    </w:p>
    <w:p w14:paraId="4A4DC978" w14:textId="77777777" w:rsidR="00A34B35" w:rsidRPr="00A34B35" w:rsidRDefault="00A34B35" w:rsidP="00BF4BA9">
      <w:pPr>
        <w:spacing w:after="0"/>
        <w:rPr>
          <w:b/>
          <w:bCs/>
        </w:rPr>
      </w:pPr>
      <w:r w:rsidRPr="00A34B35">
        <w:t>We Act with </w:t>
      </w:r>
      <w:r w:rsidRPr="00A34B35">
        <w:rPr>
          <w:b/>
          <w:bCs/>
        </w:rPr>
        <w:t>Courage</w:t>
      </w:r>
      <w:r w:rsidRPr="00A34B35">
        <w:t> to Build a Better World</w:t>
      </w:r>
      <w:r w:rsidRPr="00A34B35">
        <w:rPr>
          <w:b/>
          <w:bCs/>
        </w:rPr>
        <w:t> </w:t>
      </w:r>
    </w:p>
    <w:p w14:paraId="2536D723" w14:textId="77777777" w:rsidR="00A34B35" w:rsidRPr="00A34B35" w:rsidRDefault="00A34B35" w:rsidP="00BF4BA9">
      <w:pPr>
        <w:spacing w:after="0"/>
        <w:rPr>
          <w:b/>
          <w:bCs/>
        </w:rPr>
      </w:pPr>
      <w:r w:rsidRPr="00A34B35">
        <w:rPr>
          <w:b/>
          <w:bCs/>
        </w:rPr>
        <w:t> </w:t>
      </w:r>
    </w:p>
    <w:p w14:paraId="43E82BB0" w14:textId="77777777" w:rsidR="00A34B35" w:rsidRPr="00A34B35" w:rsidRDefault="00A34B35" w:rsidP="00BF4BA9">
      <w:pPr>
        <w:spacing w:after="0"/>
        <w:rPr>
          <w:b/>
          <w:bCs/>
        </w:rPr>
      </w:pPr>
      <w:proofErr w:type="spellStart"/>
      <w:r w:rsidRPr="00A34B35">
        <w:rPr>
          <w:i/>
          <w:iCs/>
          <w:lang w:val="fr-FR"/>
        </w:rPr>
        <w:t>Resilience</w:t>
      </w:r>
      <w:proofErr w:type="spellEnd"/>
      <w:r w:rsidRPr="00A34B35">
        <w:rPr>
          <w:i/>
          <w:iCs/>
          <w:lang w:val="fr-FR"/>
        </w:rPr>
        <w:t> • </w:t>
      </w:r>
      <w:proofErr w:type="spellStart"/>
      <w:r w:rsidRPr="00A34B35">
        <w:rPr>
          <w:i/>
          <w:iCs/>
          <w:lang w:val="fr-FR"/>
        </w:rPr>
        <w:t>Resiliencia</w:t>
      </w:r>
      <w:proofErr w:type="spellEnd"/>
      <w:r w:rsidRPr="00A34B35">
        <w:rPr>
          <w:i/>
          <w:iCs/>
          <w:lang w:val="fr-FR"/>
        </w:rPr>
        <w:t> • Résilience • </w:t>
      </w:r>
      <w:proofErr w:type="spellStart"/>
      <w:r w:rsidRPr="00A34B35">
        <w:rPr>
          <w:i/>
          <w:iCs/>
        </w:rPr>
        <w:t>רוח</w:t>
      </w:r>
      <w:proofErr w:type="spellEnd"/>
      <w:r w:rsidRPr="00A34B35">
        <w:rPr>
          <w:i/>
          <w:iCs/>
          <w:lang w:val="fr-FR"/>
        </w:rPr>
        <w:t> (Ruach)</w:t>
      </w:r>
      <w:r w:rsidRPr="00A34B35">
        <w:rPr>
          <w:b/>
          <w:bCs/>
        </w:rPr>
        <w:t> </w:t>
      </w:r>
    </w:p>
    <w:p w14:paraId="3CE0CDD6" w14:textId="77777777" w:rsidR="00A34B35" w:rsidRPr="00A34B35" w:rsidRDefault="00A34B35" w:rsidP="00BF4BA9">
      <w:pPr>
        <w:spacing w:after="0"/>
        <w:rPr>
          <w:b/>
          <w:bCs/>
        </w:rPr>
      </w:pPr>
      <w:r w:rsidRPr="00A34B35">
        <w:t>We Adapt and Thrive, Continuously Demonstrating our </w:t>
      </w:r>
      <w:r w:rsidRPr="00A34B35">
        <w:rPr>
          <w:b/>
          <w:bCs/>
        </w:rPr>
        <w:t>Resilience </w:t>
      </w:r>
    </w:p>
    <w:p w14:paraId="17456ED9" w14:textId="77777777" w:rsidR="00A34B35" w:rsidRPr="00A34B35" w:rsidRDefault="00A34B35" w:rsidP="00BF4BA9">
      <w:pPr>
        <w:spacing w:after="0"/>
        <w:rPr>
          <w:b/>
          <w:bCs/>
        </w:rPr>
      </w:pPr>
      <w:r w:rsidRPr="00A34B35">
        <w:rPr>
          <w:b/>
          <w:bCs/>
        </w:rPr>
        <w:t> </w:t>
      </w:r>
    </w:p>
    <w:p w14:paraId="5DBA4815" w14:textId="77777777" w:rsidR="00A34B35" w:rsidRPr="00A34B35" w:rsidRDefault="00A34B35" w:rsidP="00BF4BA9">
      <w:pPr>
        <w:spacing w:after="0"/>
        <w:rPr>
          <w:b/>
          <w:bCs/>
        </w:rPr>
      </w:pPr>
      <w:r w:rsidRPr="00A34B35">
        <w:rPr>
          <w:b/>
          <w:bCs/>
        </w:rPr>
        <w:t>DIVERSITY: </w:t>
      </w:r>
    </w:p>
    <w:p w14:paraId="4E6C31E2" w14:textId="77777777" w:rsidR="00A34B35" w:rsidRPr="00A34B35" w:rsidRDefault="00A34B35" w:rsidP="00BF4BA9">
      <w:pPr>
        <w:spacing w:after="0"/>
        <w:rPr>
          <w:b/>
          <w:bCs/>
        </w:rPr>
      </w:pPr>
      <w:r w:rsidRPr="00A34B35">
        <w:t>HIAS is committed to a diverse and inclusive workplace. As an equal opportunity employer, all qualified applicants will be considered for employment without regard to race, color, national origin, ethnic background, ancestry, citizenship status, religious creed, age, sex, gender, sexual orientation, physical disability, mental disability, medical condition, genetic information, marital status, registered domestic partner or civil union status, familial status, pregnancy, childbirth, military status, protected veteran status, political orientation or other legally protected status.</w:t>
      </w:r>
      <w:r w:rsidRPr="00A34B35">
        <w:rPr>
          <w:b/>
          <w:bCs/>
        </w:rPr>
        <w:t> </w:t>
      </w:r>
    </w:p>
    <w:p w14:paraId="27C2864B" w14:textId="77777777" w:rsidR="00A34B35" w:rsidRPr="00A34B35" w:rsidRDefault="00A34B35" w:rsidP="00BF4BA9">
      <w:pPr>
        <w:spacing w:after="0"/>
        <w:rPr>
          <w:b/>
          <w:bCs/>
        </w:rPr>
      </w:pPr>
      <w:r w:rsidRPr="00A34B35">
        <w:rPr>
          <w:b/>
          <w:bCs/>
        </w:rPr>
        <w:t> </w:t>
      </w:r>
    </w:p>
    <w:p w14:paraId="6CA6A0E4" w14:textId="77777777" w:rsidR="00A34B35" w:rsidRPr="00A34B35" w:rsidRDefault="00A34B35" w:rsidP="00BF4BA9">
      <w:pPr>
        <w:spacing w:after="0"/>
        <w:rPr>
          <w:b/>
          <w:bCs/>
        </w:rPr>
      </w:pPr>
      <w:r w:rsidRPr="00A34B35">
        <w:rPr>
          <w:b/>
          <w:bCs/>
        </w:rPr>
        <w:t>SAFEGUARDING: </w:t>
      </w:r>
    </w:p>
    <w:p w14:paraId="4F774D21" w14:textId="77777777" w:rsidR="00A34B35" w:rsidRPr="00A34B35" w:rsidRDefault="00A34B35" w:rsidP="00BF4BA9">
      <w:pPr>
        <w:spacing w:after="0"/>
        <w:rPr>
          <w:b/>
          <w:bCs/>
        </w:rPr>
      </w:pPr>
      <w:r w:rsidRPr="00A34B35">
        <w:t>HIAS is committed to the protection of children, vulnerable adults and any other person from any harm caused directly or indirectly due to their </w:t>
      </w:r>
      <w:proofErr w:type="gramStart"/>
      <w:r w:rsidRPr="00A34B35">
        <w:t>coming into contact with</w:t>
      </w:r>
      <w:proofErr w:type="gramEnd"/>
      <w:r w:rsidRPr="00A34B35">
        <w:t> HIAS.</w:t>
      </w:r>
      <w:r w:rsidRPr="00A34B35">
        <w:rPr>
          <w:b/>
          <w:bCs/>
        </w:rPr>
        <w:t> </w:t>
      </w:r>
      <w:r w:rsidRPr="00A34B35">
        <w:t>We will not tolerate sexual exploitation, abuse or any form of child abuse or neglect by our staff or associated personnel</w:t>
      </w:r>
      <w:r w:rsidRPr="00A34B35">
        <w:rPr>
          <w:b/>
          <w:bCs/>
        </w:rPr>
        <w:t>. </w:t>
      </w:r>
      <w:r w:rsidRPr="00A34B35">
        <w:t>Any candidate offered a job with HIAS will be expected to sign and adhere to HIAS’ Code of Conduct and Safeguarding policies.</w:t>
      </w:r>
      <w:r w:rsidRPr="00A34B35">
        <w:rPr>
          <w:b/>
          <w:bCs/>
        </w:rPr>
        <w:t> </w:t>
      </w:r>
      <w:r w:rsidRPr="00A34B35">
        <w:t>All offers of employment will be subject to satisfactory references and appropriate screening checks, which can include criminal records. HIAS also participates in the </w:t>
      </w:r>
      <w:hyperlink r:id="rId6" w:tgtFrame="_blank" w:history="1">
        <w:r w:rsidRPr="00A34B35">
          <w:rPr>
            <w:rStyle w:val="Hyperlink"/>
          </w:rPr>
          <w:t>Inter-Agency Misconduct Disclosure Scheme</w:t>
        </w:r>
      </w:hyperlink>
      <w:r w:rsidRPr="00A34B35">
        <w:t>. In line with this Scheme, we will request information from job applicants’ previous employers about any findings of sexual exploitation, sexual abuse and/or sexual harassment during employment, or incidents under investigation when the applicant left employment. Likewise, HIAS will share this information when other organizations inquire about current and former HIAS staff as part of their recruitment process. By </w:t>
      </w:r>
      <w:proofErr w:type="gramStart"/>
      <w:r w:rsidRPr="00A34B35">
        <w:t>submitting an application</w:t>
      </w:r>
      <w:proofErr w:type="gramEnd"/>
      <w:r w:rsidRPr="00A34B35">
        <w:t>, the job applicant confirms their understanding of these recruitment procedures.</w:t>
      </w:r>
      <w:r w:rsidRPr="00A34B35">
        <w:rPr>
          <w:b/>
          <w:bCs/>
        </w:rPr>
        <w:t> </w:t>
      </w:r>
    </w:p>
    <w:p w14:paraId="7A88F3C7" w14:textId="77777777" w:rsidR="00D77BFF" w:rsidRDefault="00D77BFF" w:rsidP="00BF4BA9">
      <w:pPr>
        <w:spacing w:after="0"/>
      </w:pPr>
    </w:p>
    <w:p w14:paraId="7493EB30" w14:textId="6BBE9F66" w:rsidR="00B22F3C" w:rsidRPr="007171AC" w:rsidRDefault="00B22F3C" w:rsidP="00BF4BA9">
      <w:pPr>
        <w:spacing w:after="0"/>
        <w:rPr>
          <w:b/>
          <w:bCs/>
        </w:rPr>
      </w:pPr>
      <w:r w:rsidRPr="007171AC">
        <w:rPr>
          <w:b/>
          <w:bCs/>
        </w:rPr>
        <w:t>TO APPLY:</w:t>
      </w:r>
    </w:p>
    <w:p w14:paraId="1D5BBDBB" w14:textId="1833F3BA" w:rsidR="007171AC" w:rsidRDefault="00277CE9" w:rsidP="00277CE9">
      <w:r>
        <w:t xml:space="preserve">HIAS has retained the services of ThinkingAhead Executive Search. To apply, please send a resume and a letter of interest to Chris Spagnola at: </w:t>
      </w:r>
      <w:hyperlink r:id="rId7" w:history="1">
        <w:r w:rsidR="00235C0C" w:rsidRPr="00444223">
          <w:rPr>
            <w:rStyle w:val="Hyperlink"/>
          </w:rPr>
          <w:t>cspagnola@thinkingahead.com</w:t>
        </w:r>
      </w:hyperlink>
      <w:r w:rsidR="00235C0C">
        <w:t xml:space="preserve"> and Marsha Harper</w:t>
      </w:r>
      <w:r w:rsidR="007171AC">
        <w:t xml:space="preserve"> at: </w:t>
      </w:r>
      <w:hyperlink r:id="rId8" w:history="1">
        <w:r w:rsidR="007171AC" w:rsidRPr="00444223">
          <w:rPr>
            <w:rStyle w:val="Hyperlink"/>
          </w:rPr>
          <w:t>mharper@thinkingahead.com</w:t>
        </w:r>
      </w:hyperlink>
      <w:r w:rsidR="007171AC">
        <w:t>.</w:t>
      </w:r>
    </w:p>
    <w:p w14:paraId="18951BF1" w14:textId="70FEDACD" w:rsidR="00B22F3C" w:rsidRDefault="00B22F3C" w:rsidP="00BF4BA9">
      <w:pPr>
        <w:spacing w:after="0"/>
      </w:pPr>
    </w:p>
    <w:sectPr w:rsidR="00B22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D07"/>
    <w:multiLevelType w:val="multilevel"/>
    <w:tmpl w:val="551E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330A22"/>
    <w:multiLevelType w:val="multilevel"/>
    <w:tmpl w:val="D83C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D61EC6"/>
    <w:multiLevelType w:val="multilevel"/>
    <w:tmpl w:val="B03A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6554B"/>
    <w:multiLevelType w:val="multilevel"/>
    <w:tmpl w:val="D3EA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435263"/>
    <w:multiLevelType w:val="multilevel"/>
    <w:tmpl w:val="A7D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07256"/>
    <w:multiLevelType w:val="multilevel"/>
    <w:tmpl w:val="3276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4689C"/>
    <w:multiLevelType w:val="multilevel"/>
    <w:tmpl w:val="0CE6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443E1F"/>
    <w:multiLevelType w:val="multilevel"/>
    <w:tmpl w:val="C902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93BB2"/>
    <w:multiLevelType w:val="multilevel"/>
    <w:tmpl w:val="BC76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9228C7"/>
    <w:multiLevelType w:val="multilevel"/>
    <w:tmpl w:val="1E2C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F32F0B"/>
    <w:multiLevelType w:val="multilevel"/>
    <w:tmpl w:val="F7B6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E11F2"/>
    <w:multiLevelType w:val="multilevel"/>
    <w:tmpl w:val="53D0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827EFE"/>
    <w:multiLevelType w:val="multilevel"/>
    <w:tmpl w:val="5386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4F1D0B"/>
    <w:multiLevelType w:val="multilevel"/>
    <w:tmpl w:val="BABC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A0041D"/>
    <w:multiLevelType w:val="multilevel"/>
    <w:tmpl w:val="EC7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F02A52"/>
    <w:multiLevelType w:val="multilevel"/>
    <w:tmpl w:val="AAE2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6E6D7D"/>
    <w:multiLevelType w:val="multilevel"/>
    <w:tmpl w:val="2F36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2E0DC1"/>
    <w:multiLevelType w:val="multilevel"/>
    <w:tmpl w:val="9F5C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E96ED7"/>
    <w:multiLevelType w:val="multilevel"/>
    <w:tmpl w:val="E2A8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990AC3"/>
    <w:multiLevelType w:val="multilevel"/>
    <w:tmpl w:val="20DE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627AD6"/>
    <w:multiLevelType w:val="multilevel"/>
    <w:tmpl w:val="4D02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8E029B"/>
    <w:multiLevelType w:val="multilevel"/>
    <w:tmpl w:val="3DE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3F6B9C"/>
    <w:multiLevelType w:val="multilevel"/>
    <w:tmpl w:val="41D4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FA0982"/>
    <w:multiLevelType w:val="multilevel"/>
    <w:tmpl w:val="BD02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6A76FB"/>
    <w:multiLevelType w:val="multilevel"/>
    <w:tmpl w:val="813C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9526050">
    <w:abstractNumId w:val="16"/>
  </w:num>
  <w:num w:numId="2" w16cid:durableId="1867600512">
    <w:abstractNumId w:val="0"/>
  </w:num>
  <w:num w:numId="3" w16cid:durableId="336689169">
    <w:abstractNumId w:val="13"/>
  </w:num>
  <w:num w:numId="4" w16cid:durableId="1857841518">
    <w:abstractNumId w:val="23"/>
  </w:num>
  <w:num w:numId="5" w16cid:durableId="1794857918">
    <w:abstractNumId w:val="15"/>
  </w:num>
  <w:num w:numId="6" w16cid:durableId="1815756988">
    <w:abstractNumId w:val="19"/>
  </w:num>
  <w:num w:numId="7" w16cid:durableId="132793680">
    <w:abstractNumId w:val="7"/>
  </w:num>
  <w:num w:numId="8" w16cid:durableId="10494525">
    <w:abstractNumId w:val="8"/>
  </w:num>
  <w:num w:numId="9" w16cid:durableId="2072533970">
    <w:abstractNumId w:val="4"/>
  </w:num>
  <w:num w:numId="10" w16cid:durableId="296762361">
    <w:abstractNumId w:val="12"/>
  </w:num>
  <w:num w:numId="11" w16cid:durableId="2123379784">
    <w:abstractNumId w:val="24"/>
  </w:num>
  <w:num w:numId="12" w16cid:durableId="355353612">
    <w:abstractNumId w:val="22"/>
  </w:num>
  <w:num w:numId="13" w16cid:durableId="176578865">
    <w:abstractNumId w:val="14"/>
  </w:num>
  <w:num w:numId="14" w16cid:durableId="120618905">
    <w:abstractNumId w:val="17"/>
  </w:num>
  <w:num w:numId="15" w16cid:durableId="223952567">
    <w:abstractNumId w:val="18"/>
  </w:num>
  <w:num w:numId="16" w16cid:durableId="274294425">
    <w:abstractNumId w:val="6"/>
  </w:num>
  <w:num w:numId="17" w16cid:durableId="1079865997">
    <w:abstractNumId w:val="9"/>
  </w:num>
  <w:num w:numId="18" w16cid:durableId="1506088716">
    <w:abstractNumId w:val="11"/>
  </w:num>
  <w:num w:numId="19" w16cid:durableId="1140151165">
    <w:abstractNumId w:val="21"/>
  </w:num>
  <w:num w:numId="20" w16cid:durableId="963342420">
    <w:abstractNumId w:val="3"/>
  </w:num>
  <w:num w:numId="21" w16cid:durableId="1113011778">
    <w:abstractNumId w:val="1"/>
  </w:num>
  <w:num w:numId="22" w16cid:durableId="1648242106">
    <w:abstractNumId w:val="5"/>
  </w:num>
  <w:num w:numId="23" w16cid:durableId="1538156425">
    <w:abstractNumId w:val="20"/>
  </w:num>
  <w:num w:numId="24" w16cid:durableId="2103187090">
    <w:abstractNumId w:val="10"/>
  </w:num>
  <w:num w:numId="25" w16cid:durableId="564492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35"/>
    <w:rsid w:val="001A193A"/>
    <w:rsid w:val="001E1A0D"/>
    <w:rsid w:val="00235C0C"/>
    <w:rsid w:val="00266546"/>
    <w:rsid w:val="00277CE9"/>
    <w:rsid w:val="003B19EA"/>
    <w:rsid w:val="00411B50"/>
    <w:rsid w:val="00424290"/>
    <w:rsid w:val="00503304"/>
    <w:rsid w:val="005D3E62"/>
    <w:rsid w:val="00712F5D"/>
    <w:rsid w:val="007171AC"/>
    <w:rsid w:val="00905B6F"/>
    <w:rsid w:val="00993AE0"/>
    <w:rsid w:val="00A34B35"/>
    <w:rsid w:val="00A7586A"/>
    <w:rsid w:val="00A77684"/>
    <w:rsid w:val="00AF38F3"/>
    <w:rsid w:val="00B22F3C"/>
    <w:rsid w:val="00B67A6A"/>
    <w:rsid w:val="00BF40B0"/>
    <w:rsid w:val="00BF4BA9"/>
    <w:rsid w:val="00CE4EB8"/>
    <w:rsid w:val="00D77BFF"/>
    <w:rsid w:val="00E4656E"/>
    <w:rsid w:val="00EE43D9"/>
    <w:rsid w:val="00F9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E228"/>
  <w15:chartTrackingRefBased/>
  <w15:docId w15:val="{B473B535-5B55-4284-AF15-1BD64FF7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B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B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B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B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B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B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B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B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B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B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B35"/>
    <w:rPr>
      <w:rFonts w:eastAsiaTheme="majorEastAsia" w:cstheme="majorBidi"/>
      <w:color w:val="272727" w:themeColor="text1" w:themeTint="D8"/>
    </w:rPr>
  </w:style>
  <w:style w:type="paragraph" w:styleId="Title">
    <w:name w:val="Title"/>
    <w:basedOn w:val="Normal"/>
    <w:next w:val="Normal"/>
    <w:link w:val="TitleChar"/>
    <w:uiPriority w:val="10"/>
    <w:qFormat/>
    <w:rsid w:val="00A34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B35"/>
    <w:pPr>
      <w:spacing w:before="160"/>
      <w:jc w:val="center"/>
    </w:pPr>
    <w:rPr>
      <w:i/>
      <w:iCs/>
      <w:color w:val="404040" w:themeColor="text1" w:themeTint="BF"/>
    </w:rPr>
  </w:style>
  <w:style w:type="character" w:customStyle="1" w:styleId="QuoteChar">
    <w:name w:val="Quote Char"/>
    <w:basedOn w:val="DefaultParagraphFont"/>
    <w:link w:val="Quote"/>
    <w:uiPriority w:val="29"/>
    <w:rsid w:val="00A34B35"/>
    <w:rPr>
      <w:i/>
      <w:iCs/>
      <w:color w:val="404040" w:themeColor="text1" w:themeTint="BF"/>
    </w:rPr>
  </w:style>
  <w:style w:type="paragraph" w:styleId="ListParagraph">
    <w:name w:val="List Paragraph"/>
    <w:basedOn w:val="Normal"/>
    <w:uiPriority w:val="34"/>
    <w:qFormat/>
    <w:rsid w:val="00A34B35"/>
    <w:pPr>
      <w:ind w:left="720"/>
      <w:contextualSpacing/>
    </w:pPr>
  </w:style>
  <w:style w:type="character" w:styleId="IntenseEmphasis">
    <w:name w:val="Intense Emphasis"/>
    <w:basedOn w:val="DefaultParagraphFont"/>
    <w:uiPriority w:val="21"/>
    <w:qFormat/>
    <w:rsid w:val="00A34B35"/>
    <w:rPr>
      <w:i/>
      <w:iCs/>
      <w:color w:val="2F5496" w:themeColor="accent1" w:themeShade="BF"/>
    </w:rPr>
  </w:style>
  <w:style w:type="paragraph" w:styleId="IntenseQuote">
    <w:name w:val="Intense Quote"/>
    <w:basedOn w:val="Normal"/>
    <w:next w:val="Normal"/>
    <w:link w:val="IntenseQuoteChar"/>
    <w:uiPriority w:val="30"/>
    <w:qFormat/>
    <w:rsid w:val="00A34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B35"/>
    <w:rPr>
      <w:i/>
      <w:iCs/>
      <w:color w:val="2F5496" w:themeColor="accent1" w:themeShade="BF"/>
    </w:rPr>
  </w:style>
  <w:style w:type="character" w:styleId="IntenseReference">
    <w:name w:val="Intense Reference"/>
    <w:basedOn w:val="DefaultParagraphFont"/>
    <w:uiPriority w:val="32"/>
    <w:qFormat/>
    <w:rsid w:val="00A34B35"/>
    <w:rPr>
      <w:b/>
      <w:bCs/>
      <w:smallCaps/>
      <w:color w:val="2F5496" w:themeColor="accent1" w:themeShade="BF"/>
      <w:spacing w:val="5"/>
    </w:rPr>
  </w:style>
  <w:style w:type="character" w:styleId="Hyperlink">
    <w:name w:val="Hyperlink"/>
    <w:basedOn w:val="DefaultParagraphFont"/>
    <w:uiPriority w:val="99"/>
    <w:unhideWhenUsed/>
    <w:rsid w:val="00A34B35"/>
    <w:rPr>
      <w:color w:val="0563C1" w:themeColor="hyperlink"/>
      <w:u w:val="single"/>
    </w:rPr>
  </w:style>
  <w:style w:type="character" w:styleId="UnresolvedMention">
    <w:name w:val="Unresolved Mention"/>
    <w:basedOn w:val="DefaultParagraphFont"/>
    <w:uiPriority w:val="99"/>
    <w:semiHidden/>
    <w:unhideWhenUsed/>
    <w:rsid w:val="00A34B35"/>
    <w:rPr>
      <w:color w:val="605E5C"/>
      <w:shd w:val="clear" w:color="auto" w:fill="E1DFDD"/>
    </w:rPr>
  </w:style>
  <w:style w:type="character" w:styleId="CommentReference">
    <w:name w:val="annotation reference"/>
    <w:basedOn w:val="DefaultParagraphFont"/>
    <w:uiPriority w:val="99"/>
    <w:semiHidden/>
    <w:unhideWhenUsed/>
    <w:rsid w:val="001E1A0D"/>
    <w:rPr>
      <w:sz w:val="16"/>
      <w:szCs w:val="16"/>
    </w:rPr>
  </w:style>
  <w:style w:type="paragraph" w:styleId="CommentText">
    <w:name w:val="annotation text"/>
    <w:basedOn w:val="Normal"/>
    <w:link w:val="CommentTextChar"/>
    <w:uiPriority w:val="99"/>
    <w:unhideWhenUsed/>
    <w:rsid w:val="001E1A0D"/>
    <w:pPr>
      <w:spacing w:line="240" w:lineRule="auto"/>
    </w:pPr>
    <w:rPr>
      <w:sz w:val="20"/>
      <w:szCs w:val="20"/>
    </w:rPr>
  </w:style>
  <w:style w:type="character" w:customStyle="1" w:styleId="CommentTextChar">
    <w:name w:val="Comment Text Char"/>
    <w:basedOn w:val="DefaultParagraphFont"/>
    <w:link w:val="CommentText"/>
    <w:uiPriority w:val="99"/>
    <w:rsid w:val="001E1A0D"/>
    <w:rPr>
      <w:sz w:val="20"/>
      <w:szCs w:val="20"/>
    </w:rPr>
  </w:style>
  <w:style w:type="paragraph" w:styleId="CommentSubject">
    <w:name w:val="annotation subject"/>
    <w:basedOn w:val="CommentText"/>
    <w:next w:val="CommentText"/>
    <w:link w:val="CommentSubjectChar"/>
    <w:uiPriority w:val="99"/>
    <w:semiHidden/>
    <w:unhideWhenUsed/>
    <w:rsid w:val="001E1A0D"/>
    <w:rPr>
      <w:b/>
      <w:bCs/>
    </w:rPr>
  </w:style>
  <w:style w:type="character" w:customStyle="1" w:styleId="CommentSubjectChar">
    <w:name w:val="Comment Subject Char"/>
    <w:basedOn w:val="CommentTextChar"/>
    <w:link w:val="CommentSubject"/>
    <w:uiPriority w:val="99"/>
    <w:semiHidden/>
    <w:rsid w:val="001E1A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rper@thinkingahead.com" TargetMode="External"/><Relationship Id="rId3" Type="http://schemas.openxmlformats.org/officeDocument/2006/relationships/settings" Target="settings.xml"/><Relationship Id="rId7" Type="http://schemas.openxmlformats.org/officeDocument/2006/relationships/hyperlink" Target="mailto:cspagnola@thinkingahe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sconduct-disclosure-scheme.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Spagnola</dc:creator>
  <cp:keywords/>
  <dc:description/>
  <cp:lastModifiedBy>Chris Spagnola</cp:lastModifiedBy>
  <cp:revision>2</cp:revision>
  <dcterms:created xsi:type="dcterms:W3CDTF">2026-06-19T16:44:00Z</dcterms:created>
  <dcterms:modified xsi:type="dcterms:W3CDTF">2026-06-19T16:44:00Z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5b98cb35-c940-484e-b4f3-981bbb6888b4</vt:lpwstr>
  </property>
</Properties>
</file>